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DFC6F">
      <w:pPr>
        <w:rPr>
          <w:rFonts w:hint="eastAsia" w:ascii="黑体" w:hAnsi="黑体" w:eastAsia="黑体" w:cs="黑体"/>
          <w:i w:val="0"/>
          <w:iCs w:val="0"/>
          <w:caps w:val="0"/>
          <w:color w:val="000000"/>
          <w:spacing w:val="0"/>
          <w:sz w:val="44"/>
          <w:szCs w:val="44"/>
          <w:shd w:val="clear" w:fill="FFFFFF"/>
          <w:vertAlign w:val="baseline"/>
          <w:lang w:val="en-US" w:eastAsia="zh-CN"/>
        </w:rPr>
      </w:pPr>
      <w:r>
        <w:rPr>
          <w:rFonts w:hint="eastAsia" w:ascii="方正仿宋_GB2312" w:hAnsi="方正仿宋_GB2312" w:eastAsia="方正仿宋_GB2312" w:cs="方正仿宋_GB2312"/>
          <w:sz w:val="32"/>
          <w:szCs w:val="32"/>
          <w:lang w:val="en-US" w:eastAsia="zh-CN"/>
        </w:rPr>
        <w:t>附件1：</w:t>
      </w:r>
    </w:p>
    <w:p w14:paraId="3694B581">
      <w:pPr>
        <w:jc w:val="center"/>
        <w:rPr>
          <w:rFonts w:hint="eastAsia" w:ascii="Arial Unicode MS" w:hAnsi="Arial Unicode MS" w:eastAsia="Arial Unicode MS" w:cs="Arial Unicode MS"/>
          <w:color w:val="000000"/>
          <w:kern w:val="0"/>
          <w:sz w:val="44"/>
          <w:szCs w:val="44"/>
          <w:vertAlign w:val="baseline"/>
          <w:lang w:val="en-US" w:eastAsia="zh-CN" w:bidi="ar-SA"/>
        </w:rPr>
      </w:pPr>
      <w:r>
        <w:rPr>
          <w:rFonts w:hint="eastAsia" w:ascii="Arial Unicode MS" w:hAnsi="Arial Unicode MS" w:eastAsia="Arial Unicode MS" w:cs="Arial Unicode MS"/>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1.具有独立承担民事责任的能力（提供承诺函）。</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2.具有良好的商业信誉和健全的财务会计制度（提供承诺函）。</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3.具有履行合同所必需的设备和专业技术能力（提供营业执照）。</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4.参加本次比价活动前三年内，在经营活动中没有重大违法记录（提供承诺函）。</w:t>
      </w:r>
    </w:p>
    <w:p w14:paraId="20C5FD1E">
      <w:pPr>
        <w:pStyle w:val="13"/>
        <w:ind w:firstLine="440" w:firstLineChars="200"/>
        <w:rPr>
          <w:rFonts w:hint="default" w:eastAsia="仿宋_GB2312"/>
          <w:sz w:val="28"/>
          <w:szCs w:val="28"/>
          <w:lang w:val="en-US" w:eastAsia="zh-CN"/>
        </w:rPr>
      </w:pPr>
      <w:r>
        <w:rPr>
          <w:rFonts w:hint="eastAsia" w:ascii="Arial" w:hAnsi="Arial" w:eastAsia="等线" w:cs="Arial"/>
          <w:snapToGrid/>
          <w:color w:val="auto"/>
          <w:kern w:val="0"/>
          <w:sz w:val="22"/>
          <w:szCs w:val="22"/>
          <w:lang w:val="en-US" w:eastAsia="zh-CN" w:bidi="ar-SA"/>
        </w:rPr>
        <w:t>5.本项目不接受联合体参与比选；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 xml:space="preserve"> 注：上述资料均加盖公司鲜章。</w:t>
      </w:r>
    </w:p>
    <w:p w14:paraId="017890F1">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二、需求及建设要求</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893"/>
        <w:gridCol w:w="2085"/>
        <w:gridCol w:w="1020"/>
        <w:gridCol w:w="870"/>
        <w:gridCol w:w="2991"/>
      </w:tblGrid>
      <w:tr w14:paraId="7BF2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43" w:hRule="atLeast"/>
          <w:tblHeader/>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2A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98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48D">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DFE8">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8FA7">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建设要求</w:t>
            </w:r>
          </w:p>
        </w:tc>
      </w:tr>
      <w:tr w14:paraId="4DFD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699"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8A8D">
            <w:pPr>
              <w:keepNext w:val="0"/>
              <w:keepLines w:val="0"/>
              <w:widowControl/>
              <w:suppressLineNumbers w:val="0"/>
              <w:snapToGrid w:val="0"/>
              <w:jc w:val="center"/>
              <w:textAlignment w:val="center"/>
              <w:rPr>
                <w:rFonts w:hint="eastAsia" w:ascii="宋体" w:hAnsi="宋体" w:eastAsia="Arial" w:cs="宋体"/>
                <w:i w:val="0"/>
                <w:iCs w:val="0"/>
                <w:color w:val="000000"/>
                <w:sz w:val="24"/>
                <w:szCs w:val="22"/>
                <w:u w:val="none"/>
              </w:rPr>
            </w:pPr>
            <w:r>
              <w:rPr>
                <w:rFonts w:hint="eastAsia" w:ascii="宋体" w:hAnsi="宋体" w:eastAsia="Arial" w:cs="宋体"/>
                <w:i w:val="0"/>
                <w:iCs w:val="0"/>
                <w:color w:val="000000"/>
                <w:kern w:val="0"/>
                <w:sz w:val="24"/>
                <w:szCs w:val="22"/>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44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eastAsia="zh-CN"/>
              </w:rPr>
            </w:pPr>
            <w:r>
              <w:rPr>
                <w:rFonts w:hint="eastAsia" w:ascii="宋体" w:hAnsi="宋体" w:eastAsia="宋体" w:cs="宋体"/>
                <w:i w:val="0"/>
                <w:iCs w:val="0"/>
                <w:color w:val="000000"/>
                <w:sz w:val="24"/>
                <w:szCs w:val="22"/>
                <w:u w:val="none"/>
                <w:lang w:eastAsia="zh-CN"/>
              </w:rPr>
              <w:t>纪检谈话室建设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A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val="en-US" w:eastAsia="zh-CN"/>
              </w:rPr>
            </w:pPr>
            <w:r>
              <w:rPr>
                <w:rFonts w:hint="eastAsia" w:ascii="宋体" w:hAnsi="宋体" w:eastAsia="宋体" w:cs="宋体"/>
                <w:i w:val="0"/>
                <w:iCs w:val="0"/>
                <w:color w:val="000000"/>
                <w:sz w:val="24"/>
                <w:szCs w:val="22"/>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08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eastAsia="zh-CN"/>
              </w:rPr>
            </w:pPr>
            <w:r>
              <w:rPr>
                <w:rFonts w:hint="eastAsia" w:ascii="宋体" w:hAnsi="宋体" w:eastAsia="宋体" w:cs="宋体"/>
                <w:i w:val="0"/>
                <w:iCs w:val="0"/>
                <w:color w:val="000000"/>
                <w:sz w:val="24"/>
                <w:szCs w:val="22"/>
                <w:u w:val="none"/>
                <w:lang w:eastAsia="zh-CN"/>
              </w:rPr>
              <w:t>项</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CAD">
            <w:pPr>
              <w:numPr>
                <w:ilvl w:val="0"/>
                <w:numId w:val="0"/>
              </w:numPr>
              <w:rPr>
                <w:rFonts w:hint="default" w:ascii="宋体" w:hAnsi="宋体" w:eastAsia="Arial" w:cs="宋体"/>
                <w:i w:val="0"/>
                <w:iCs w:val="0"/>
                <w:color w:val="000000"/>
                <w:kern w:val="0"/>
                <w:sz w:val="24"/>
                <w:szCs w:val="22"/>
                <w:u w:val="none"/>
                <w:lang w:val="en-US" w:eastAsia="zh-CN" w:bidi="ar"/>
              </w:rPr>
            </w:pPr>
            <w:r>
              <w:rPr>
                <w:rFonts w:hint="default" w:ascii="宋体" w:hAnsi="宋体" w:eastAsia="Arial" w:cs="宋体"/>
                <w:i w:val="0"/>
                <w:iCs w:val="0"/>
                <w:color w:val="000000"/>
                <w:kern w:val="0"/>
                <w:sz w:val="24"/>
                <w:szCs w:val="22"/>
                <w:u w:val="none"/>
                <w:lang w:val="en-US" w:eastAsia="zh-CN" w:bidi="ar"/>
              </w:rPr>
              <w:t xml:space="preserve"> </w:t>
            </w:r>
            <w:r>
              <w:rPr>
                <w:rFonts w:hint="eastAsia" w:ascii="宋体" w:hAnsi="宋体" w:cs="宋体"/>
                <w:i w:val="0"/>
                <w:iCs w:val="0"/>
                <w:color w:val="000000"/>
                <w:kern w:val="0"/>
                <w:sz w:val="24"/>
                <w:szCs w:val="22"/>
                <w:u w:val="none"/>
                <w:lang w:val="en-US" w:eastAsia="zh-CN" w:bidi="ar"/>
              </w:rPr>
              <w:t>详见工程量清单及平面图</w:t>
            </w:r>
          </w:p>
        </w:tc>
      </w:tr>
    </w:tbl>
    <w:p w14:paraId="3B8E42FD">
      <w:pPr>
        <w:pStyle w:val="13"/>
        <w:numPr>
          <w:ilvl w:val="0"/>
          <w:numId w:val="0"/>
        </w:numPr>
        <w:ind w:firstLine="643" w:firstLineChars="200"/>
        <w:jc w:val="both"/>
        <w:rPr>
          <w:rFonts w:hint="default"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三、商务要求</w:t>
      </w:r>
    </w:p>
    <w:p w14:paraId="139353DD">
      <w:pPr>
        <w:pStyle w:val="14"/>
        <w:numPr>
          <w:ilvl w:val="0"/>
          <w:numId w:val="0"/>
        </w:numPr>
        <w:ind w:firstLine="440" w:firstLineChars="200"/>
      </w:pPr>
      <w:r>
        <w:rPr>
          <w:rFonts w:hint="eastAsia"/>
          <w:b/>
          <w:bCs/>
          <w:lang w:val="en-US" w:eastAsia="zh-CN"/>
        </w:rPr>
        <w:t>1.</w:t>
      </w:r>
      <w:r>
        <w:rPr>
          <w:rFonts w:hint="eastAsia"/>
          <w:b/>
          <w:bCs/>
          <w:lang w:eastAsia="zh-CN"/>
        </w:rPr>
        <w:t>建设时间</w:t>
      </w:r>
      <w:r>
        <w:t>：自合同签订之日起</w:t>
      </w:r>
      <w:r>
        <w:rPr>
          <w:rFonts w:hint="eastAsia"/>
          <w:lang w:val="en-US" w:eastAsia="zh-CN"/>
        </w:rPr>
        <w:t>30</w:t>
      </w:r>
      <w:r>
        <w:t>日</w:t>
      </w:r>
      <w:r>
        <w:rPr>
          <w:rFonts w:hint="eastAsia"/>
          <w:lang w:eastAsia="zh-CN"/>
        </w:rPr>
        <w:t>完工</w:t>
      </w:r>
      <w:r>
        <w:t>。</w:t>
      </w:r>
      <w:bookmarkStart w:id="0" w:name="_GoBack"/>
      <w:bookmarkEnd w:id="0"/>
    </w:p>
    <w:p w14:paraId="2517EC10">
      <w:pPr>
        <w:pStyle w:val="14"/>
        <w:numPr>
          <w:ilvl w:val="0"/>
          <w:numId w:val="0"/>
        </w:numPr>
        <w:ind w:leftChars="0" w:firstLine="440" w:firstLineChars="200"/>
      </w:pPr>
      <w:r>
        <w:rPr>
          <w:rFonts w:hint="eastAsia"/>
          <w:b/>
          <w:bCs/>
          <w:lang w:val="en-US" w:eastAsia="zh-CN"/>
        </w:rPr>
        <w:t>2.</w:t>
      </w:r>
      <w:r>
        <w:rPr>
          <w:rFonts w:hint="eastAsia"/>
          <w:b/>
          <w:bCs/>
          <w:lang w:eastAsia="zh-CN"/>
        </w:rPr>
        <w:t>建设地点</w:t>
      </w:r>
      <w:r>
        <w:t>：宜宾市</w:t>
      </w:r>
      <w:r>
        <w:rPr>
          <w:rFonts w:hint="eastAsia"/>
        </w:rPr>
        <w:t>高县中医医院</w:t>
      </w:r>
      <w:r>
        <w:t>。</w:t>
      </w:r>
    </w:p>
    <w:p w14:paraId="41A7BE52">
      <w:pPr>
        <w:pStyle w:val="14"/>
        <w:numPr>
          <w:ilvl w:val="0"/>
          <w:numId w:val="0"/>
        </w:numPr>
        <w:ind w:leftChars="0" w:firstLine="440" w:firstLineChars="200"/>
        <w:rPr>
          <w:rFonts w:hint="eastAsia"/>
        </w:rPr>
      </w:pPr>
      <w:r>
        <w:rPr>
          <w:rFonts w:hint="eastAsia"/>
          <w:b/>
          <w:bCs/>
          <w:lang w:val="en-US" w:eastAsia="zh-CN"/>
        </w:rPr>
        <w:t>3.履约保证金：</w:t>
      </w:r>
      <w:r>
        <w:rPr>
          <w:rFonts w:hint="eastAsia"/>
          <w:lang w:val="en-US" w:eastAsia="zh-CN"/>
        </w:rPr>
        <w:t>不收取履约保证金</w:t>
      </w:r>
      <w:r>
        <w:rPr>
          <w:rFonts w:hint="default"/>
        </w:rPr>
        <w:t>。</w:t>
      </w:r>
    </w:p>
    <w:p w14:paraId="5A5B8FC6">
      <w:pPr>
        <w:pStyle w:val="14"/>
        <w:numPr>
          <w:ilvl w:val="0"/>
          <w:numId w:val="0"/>
        </w:numPr>
        <w:ind w:leftChars="0" w:firstLine="440" w:firstLineChars="200"/>
        <w:rPr>
          <w:rFonts w:hint="eastAsia"/>
          <w:lang w:val="en-US" w:eastAsia="zh-CN"/>
        </w:rPr>
      </w:pPr>
      <w:r>
        <w:rPr>
          <w:rFonts w:hint="eastAsia"/>
          <w:b/>
          <w:bCs/>
          <w:lang w:val="en-US" w:eastAsia="zh-CN"/>
        </w:rPr>
        <w:t>3.验收方式：</w:t>
      </w:r>
      <w:r>
        <w:rPr>
          <w:rFonts w:hint="eastAsia"/>
          <w:lang w:val="en-US" w:eastAsia="zh-CN"/>
        </w:rPr>
        <w:t>按实收方。按国家有关规定以及采购要求的施工质量要求、标准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77DCF905">
      <w:pPr>
        <w:pStyle w:val="14"/>
        <w:numPr>
          <w:ilvl w:val="0"/>
          <w:numId w:val="0"/>
        </w:numPr>
        <w:ind w:leftChars="0" w:firstLine="440" w:firstLineChars="200"/>
        <w:rPr>
          <w:rFonts w:hint="default"/>
          <w:lang w:val="en-US" w:eastAsia="zh-CN"/>
        </w:rPr>
      </w:pPr>
      <w:r>
        <w:rPr>
          <w:rFonts w:hint="eastAsia"/>
          <w:b/>
          <w:bCs/>
          <w:lang w:val="en-US" w:eastAsia="zh-CN"/>
        </w:rPr>
        <w:t>4.质保期</w:t>
      </w:r>
      <w:r>
        <w:rPr>
          <w:rFonts w:hint="eastAsia"/>
          <w:lang w:val="en-US" w:eastAsia="zh-CN"/>
        </w:rPr>
        <w:t>：2年。</w:t>
      </w:r>
    </w:p>
    <w:p w14:paraId="5D389414">
      <w:pPr>
        <w:pStyle w:val="14"/>
        <w:numPr>
          <w:ilvl w:val="0"/>
          <w:numId w:val="0"/>
        </w:numPr>
        <w:ind w:leftChars="0" w:firstLine="440" w:firstLineChars="200"/>
        <w:jc w:val="both"/>
        <w:rPr>
          <w:rFonts w:hint="eastAsia"/>
          <w:lang w:val="en-US" w:eastAsia="zh-CN"/>
        </w:rPr>
      </w:pPr>
      <w:r>
        <w:rPr>
          <w:rFonts w:hint="eastAsia"/>
          <w:b/>
          <w:bCs/>
          <w:lang w:val="en-US" w:eastAsia="zh-CN"/>
        </w:rPr>
        <w:t>5.</w:t>
      </w:r>
      <w:r>
        <w:rPr>
          <w:b/>
          <w:bCs/>
        </w:rPr>
        <w:t>付款方式</w:t>
      </w:r>
      <w:r>
        <w:t>：</w:t>
      </w:r>
      <w:r>
        <w:rPr>
          <w:rFonts w:hint="eastAsia"/>
          <w:lang w:val="en-US" w:eastAsia="zh-CN"/>
        </w:rPr>
        <w:t>签订合同进场施工后7日内支付合同金额的3</w:t>
      </w:r>
      <w:r>
        <w:rPr>
          <w:rFonts w:hint="default"/>
          <w:lang w:val="en-US" w:eastAsia="zh-CN"/>
        </w:rPr>
        <w:t>0%</w:t>
      </w:r>
      <w:r>
        <w:rPr>
          <w:rFonts w:hint="eastAsia"/>
          <w:lang w:val="en-US" w:eastAsia="zh-CN"/>
        </w:rPr>
        <w:t>；</w:t>
      </w:r>
      <w:r>
        <w:rPr>
          <w:rFonts w:hint="default"/>
          <w:lang w:val="en-US" w:eastAsia="zh-CN"/>
        </w:rPr>
        <w:t>工程竣工验收合格，支付至合同总金额的</w:t>
      </w:r>
      <w:r>
        <w:rPr>
          <w:rFonts w:hint="eastAsia"/>
          <w:lang w:val="en-US" w:eastAsia="zh-CN"/>
        </w:rPr>
        <w:t>97</w:t>
      </w:r>
      <w:r>
        <w:rPr>
          <w:rFonts w:hint="default"/>
          <w:lang w:val="en-US" w:eastAsia="zh-CN"/>
        </w:rPr>
        <w:t>%</w:t>
      </w:r>
      <w:r>
        <w:rPr>
          <w:rFonts w:hint="eastAsia"/>
          <w:lang w:val="en-US" w:eastAsia="zh-CN"/>
        </w:rPr>
        <w:t>，剩余合同总金额的3%作为质保金，质保期满后7日内无息支付，</w:t>
      </w:r>
      <w:r>
        <w:rPr>
          <w:rFonts w:hint="default"/>
          <w:lang w:val="en-US" w:eastAsia="zh-CN"/>
        </w:rPr>
        <w:t>付款时中选单位必须提供相应的发票</w:t>
      </w:r>
      <w:r>
        <w:rPr>
          <w:rFonts w:hint="eastAsia"/>
          <w:lang w:val="en-US" w:eastAsia="zh-CN"/>
        </w:rPr>
        <w:t>。</w:t>
      </w:r>
    </w:p>
    <w:p w14:paraId="6919A710">
      <w:pPr>
        <w:pStyle w:val="18"/>
        <w:numPr>
          <w:ilvl w:val="0"/>
          <w:numId w:val="0"/>
        </w:numPr>
        <w:ind w:right="864" w:rightChars="0" w:firstLine="440" w:firstLineChars="200"/>
        <w:jc w:val="left"/>
        <w:rPr>
          <w:rFonts w:hint="eastAsia" w:ascii="Arial" w:hAnsi="Arial" w:eastAsia="等线" w:cs="Arial"/>
          <w:b/>
          <w:bCs/>
          <w:i w:val="0"/>
          <w:color w:val="auto"/>
          <w:sz w:val="22"/>
          <w:szCs w:val="22"/>
          <w:lang w:val="en-US" w:eastAsia="zh-CN" w:bidi="ar-SA"/>
        </w:rPr>
      </w:pPr>
      <w:r>
        <w:rPr>
          <w:rFonts w:hint="eastAsia" w:ascii="Arial" w:hAnsi="Arial" w:eastAsia="等线" w:cs="Arial"/>
          <w:b/>
          <w:bCs/>
          <w:i w:val="0"/>
          <w:color w:val="auto"/>
          <w:sz w:val="22"/>
          <w:szCs w:val="22"/>
          <w:lang w:val="en-US" w:eastAsia="zh-CN" w:bidi="ar-SA"/>
        </w:rPr>
        <w:t>6.安全文明施工</w:t>
      </w:r>
      <w:r>
        <w:rPr>
          <w:rFonts w:hint="eastAsia" w:eastAsia="等线" w:cs="Arial"/>
          <w:b/>
          <w:bCs/>
          <w:i w:val="0"/>
          <w:color w:val="auto"/>
          <w:sz w:val="22"/>
          <w:szCs w:val="22"/>
          <w:lang w:val="en-US" w:eastAsia="zh-CN" w:bidi="ar-SA"/>
        </w:rPr>
        <w:t>：</w:t>
      </w:r>
    </w:p>
    <w:p w14:paraId="4ACFD7F6">
      <w:pPr>
        <w:ind w:firstLine="480"/>
        <w:rPr>
          <w:rFonts w:hint="eastAsia" w:ascii="Arial" w:hAnsi="Arial" w:eastAsia="等线" w:cs="Arial"/>
          <w:snapToGrid/>
          <w:color w:val="auto"/>
          <w:kern w:val="0"/>
          <w:sz w:val="22"/>
          <w:szCs w:val="22"/>
          <w:lang w:val="en-US" w:eastAsia="zh-CN" w:bidi="ar-SA"/>
        </w:rPr>
      </w:pPr>
      <w:r>
        <w:rPr>
          <w:rFonts w:hint="eastAsia" w:eastAsia="等线" w:cs="Arial"/>
          <w:snapToGrid/>
          <w:color w:val="auto"/>
          <w:kern w:val="0"/>
          <w:sz w:val="22"/>
          <w:szCs w:val="22"/>
          <w:lang w:val="en-US" w:eastAsia="zh-CN" w:bidi="ar-SA"/>
        </w:rPr>
        <w:t>中选</w:t>
      </w:r>
      <w:r>
        <w:rPr>
          <w:rFonts w:hint="eastAsia" w:ascii="Arial" w:hAnsi="Arial" w:eastAsia="等线" w:cs="Arial"/>
          <w:snapToGrid/>
          <w:color w:val="auto"/>
          <w:kern w:val="0"/>
          <w:sz w:val="22"/>
          <w:szCs w:val="22"/>
          <w:lang w:val="en-US" w:eastAsia="zh-CN" w:bidi="ar-SA"/>
        </w:rPr>
        <w:t>供应商必须严格遵守国家、地方及医院的安全生产、文明施工、消防、治安、环保等各项法律法规和规章制度。</w:t>
      </w:r>
    </w:p>
    <w:p w14:paraId="238204BA">
      <w:pPr>
        <w:ind w:firstLine="480"/>
        <w:rPr>
          <w:rFonts w:hint="eastAsia" w:ascii="Arial" w:hAnsi="Arial" w:eastAsia="等线" w:cs="Arial"/>
          <w:snapToGrid/>
          <w:color w:val="auto"/>
          <w:kern w:val="0"/>
          <w:sz w:val="22"/>
          <w:szCs w:val="22"/>
          <w:lang w:val="en-US" w:eastAsia="zh-CN" w:bidi="ar-SA"/>
        </w:rPr>
      </w:pPr>
      <w:r>
        <w:rPr>
          <w:rFonts w:hint="eastAsia" w:eastAsia="等线" w:cs="Arial"/>
          <w:snapToGrid/>
          <w:color w:val="auto"/>
          <w:kern w:val="0"/>
          <w:sz w:val="22"/>
          <w:szCs w:val="22"/>
          <w:lang w:val="en-US" w:eastAsia="zh-CN" w:bidi="ar-SA"/>
        </w:rPr>
        <w:t>中选</w:t>
      </w:r>
      <w:r>
        <w:rPr>
          <w:rFonts w:hint="eastAsia" w:ascii="Arial" w:hAnsi="Arial" w:eastAsia="等线" w:cs="Arial"/>
          <w:snapToGrid/>
          <w:color w:val="auto"/>
          <w:kern w:val="0"/>
          <w:sz w:val="22"/>
          <w:szCs w:val="22"/>
          <w:lang w:val="en-US" w:eastAsia="zh-CN" w:bidi="ar-SA"/>
        </w:rPr>
        <w:t>供应商在施工期间发生的安全事故及由此产生的一切责任和费用由</w:t>
      </w:r>
      <w:r>
        <w:rPr>
          <w:rFonts w:hint="eastAsia" w:eastAsia="等线" w:cs="Arial"/>
          <w:snapToGrid/>
          <w:color w:val="auto"/>
          <w:kern w:val="0"/>
          <w:sz w:val="22"/>
          <w:szCs w:val="22"/>
          <w:lang w:val="en-US" w:eastAsia="zh-CN" w:bidi="ar-SA"/>
        </w:rPr>
        <w:t>中选</w:t>
      </w:r>
      <w:r>
        <w:rPr>
          <w:rFonts w:hint="eastAsia" w:ascii="Arial" w:hAnsi="Arial" w:eastAsia="等线" w:cs="Arial"/>
          <w:snapToGrid/>
          <w:color w:val="auto"/>
          <w:kern w:val="0"/>
          <w:sz w:val="22"/>
          <w:szCs w:val="22"/>
          <w:lang w:val="en-US" w:eastAsia="zh-CN" w:bidi="ar-SA"/>
        </w:rPr>
        <w:t>供应商承担。</w:t>
      </w:r>
    </w:p>
    <w:p w14:paraId="1708E7CB">
      <w:pPr>
        <w:ind w:firstLine="480"/>
        <w:rPr>
          <w:rFonts w:hint="eastAsia"/>
          <w:b/>
          <w:bCs/>
          <w:lang w:val="en-US" w:eastAsia="zh-CN"/>
        </w:rPr>
      </w:pPr>
      <w:r>
        <w:rPr>
          <w:rFonts w:hint="eastAsia" w:ascii="Arial" w:hAnsi="Arial" w:eastAsia="等线" w:cs="Arial"/>
          <w:snapToGrid/>
          <w:color w:val="auto"/>
          <w:kern w:val="0"/>
          <w:sz w:val="22"/>
          <w:szCs w:val="22"/>
          <w:lang w:val="en-US" w:eastAsia="zh-CN" w:bidi="ar-SA"/>
        </w:rPr>
        <w:t>施工区域必须围挡隔离，控制噪音、粉尘、异味做到工完场清，最大限度减少对医院正常秩序和患者就医环境的影响。</w:t>
      </w:r>
    </w:p>
    <w:p w14:paraId="18006806">
      <w:pPr>
        <w:pStyle w:val="14"/>
        <w:numPr>
          <w:ilvl w:val="0"/>
          <w:numId w:val="0"/>
        </w:numPr>
        <w:ind w:firstLine="440" w:firstLineChars="200"/>
        <w:rPr>
          <w:rFonts w:hint="eastAsia"/>
          <w:lang w:val="en-US" w:eastAsia="zh-CN"/>
        </w:rPr>
      </w:pPr>
      <w:r>
        <w:rPr>
          <w:rFonts w:hint="eastAsia"/>
          <w:b/>
          <w:bCs/>
          <w:lang w:val="en-US" w:eastAsia="zh-CN"/>
        </w:rPr>
        <w:t>7.违约责任与解决争议的方法：</w:t>
      </w:r>
      <w:r>
        <w:rPr>
          <w:rFonts w:hint="eastAsia"/>
          <w:lang w:val="en-US" w:eastAsia="zh-CN"/>
        </w:rPr>
        <w:t>政府采购合同的履行、违约责任和解决争议的方法等适用《中华人民共和国民法典》。</w:t>
      </w:r>
    </w:p>
    <w:p w14:paraId="17AE9FF2">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四、报价要求</w:t>
      </w:r>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项目最高限价</w:t>
      </w:r>
      <w:r>
        <w:rPr>
          <w:rFonts w:hint="eastAsia" w:ascii="Arial" w:hAnsi="Arial" w:eastAsia="宋体" w:cs="Arial"/>
          <w:color w:val="auto"/>
          <w:sz w:val="24"/>
          <w:szCs w:val="24"/>
          <w:lang w:val="en-US" w:eastAsia="zh-CN" w:bidi="ar-SA"/>
        </w:rPr>
        <w:t>：</w:t>
      </w:r>
      <w:r>
        <w:rPr>
          <w:rFonts w:hint="eastAsia" w:ascii="Arial" w:hAnsi="Arial" w:eastAsia="宋体" w:cs="Arial"/>
          <w:color w:val="000000"/>
          <w:sz w:val="24"/>
          <w:szCs w:val="24"/>
          <w:lang w:val="en-US" w:eastAsia="zh-CN" w:bidi="ar-SA"/>
        </w:rPr>
        <w:t>9.5321万元，报价应包含与该项目有关的人工、设备、税费等一切费用。</w:t>
      </w:r>
    </w:p>
    <w:p w14:paraId="4400DD84">
      <w:pPr>
        <w:pStyle w:val="8"/>
        <w:numPr>
          <w:ilvl w:val="0"/>
          <w:numId w:val="0"/>
        </w:numPr>
        <w:spacing w:line="360" w:lineRule="auto"/>
        <w:ind w:leftChars="0" w:firstLine="321" w:firstLineChars="100"/>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FE2751B-3E53-4A36-9B6C-D1FDE7DFB5A3}"/>
  </w:font>
  <w:font w:name="黑体">
    <w:altName w:val="黑体"/>
    <w:panose1 w:val="02010609060101010101"/>
    <w:charset w:val="86"/>
    <w:family w:val="auto"/>
    <w:pitch w:val="default"/>
    <w:sig w:usb0="800002BF" w:usb1="38CF7CFA" w:usb2="00000016" w:usb3="00000000" w:csb0="00040001" w:csb1="00000000"/>
    <w:embedRegular r:id="rId2" w:fontKey="{41AD3F49-22AC-4E47-BC97-FCCB480745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embedRegular r:id="rId3" w:fontKey="{A52E98C6-C1F2-488C-BD76-C6CAC4349C57}"/>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FBFE790D-A156-4C3E-A994-227F8CA1CD54}"/>
  </w:font>
  <w:font w:name="Arial Unicode MS">
    <w:panose1 w:val="020B0604020202020204"/>
    <w:charset w:val="86"/>
    <w:family w:val="auto"/>
    <w:pitch w:val="default"/>
    <w:sig w:usb0="FFFFFFFF" w:usb1="E9FFFFFF" w:usb2="0000003F" w:usb3="00000000" w:csb0="603F01FF" w:csb1="FFFF0000"/>
    <w:embedRegular r:id="rId5" w:fontKey="{3DE8219F-36DE-4A60-AB15-F97ADA07E5BE}"/>
  </w:font>
  <w:font w:name="仿宋_GB2312">
    <w:panose1 w:val="02010609030101010101"/>
    <w:charset w:val="86"/>
    <w:family w:val="auto"/>
    <w:pitch w:val="default"/>
    <w:sig w:usb0="00000001" w:usb1="080E0000" w:usb2="00000000" w:usb3="00000000" w:csb0="00040000" w:csb1="00000000"/>
    <w:embedRegular r:id="rId6" w:fontKey="{07E09F82-E7DD-43CE-AE7F-8467F43F70CF}"/>
  </w:font>
  <w:font w:name="WPSEMBED1">
    <w:panose1 w:val="02010609060101010101"/>
    <w:charset w:val="86"/>
    <w:family w:val="auto"/>
    <w:pitch w:val="default"/>
    <w:sig w:usb0="800002BF" w:usb1="38CF7CFA" w:usb2="00000016" w:usb3="00000000" w:csb0="00040001" w:csb1="00000000"/>
  </w:font>
  <w:font w:name="WPSEMBED2">
    <w:panose1 w:val="020B0604020202020204"/>
    <w:charset w:val="86"/>
    <w:family w:val="auto"/>
    <w:pitch w:val="default"/>
    <w:sig w:usb0="FFFFFFFF" w:usb1="E9FFFFFF" w:usb2="0000003F" w:usb3="00000000" w:csb0="603F01FF" w:csb1="FFFF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Dk4N2M1NTliNmJjMDJlZDljYjE3OGU5YzM1ZTkifQ=="/>
  </w:docVars>
  <w:rsids>
    <w:rsidRoot w:val="797A28EE"/>
    <w:rsid w:val="048D4113"/>
    <w:rsid w:val="08BA1ECD"/>
    <w:rsid w:val="0CE21123"/>
    <w:rsid w:val="0E542079"/>
    <w:rsid w:val="0EEA7E55"/>
    <w:rsid w:val="16962931"/>
    <w:rsid w:val="17750CA3"/>
    <w:rsid w:val="1A17118B"/>
    <w:rsid w:val="1C2B7D21"/>
    <w:rsid w:val="1C3500A0"/>
    <w:rsid w:val="1D1135A6"/>
    <w:rsid w:val="1D5F2712"/>
    <w:rsid w:val="20CE0ED9"/>
    <w:rsid w:val="241D03D1"/>
    <w:rsid w:val="24776234"/>
    <w:rsid w:val="27F02ECD"/>
    <w:rsid w:val="29AA6040"/>
    <w:rsid w:val="29BB1C64"/>
    <w:rsid w:val="2C463FDB"/>
    <w:rsid w:val="2EF67B70"/>
    <w:rsid w:val="34382FF1"/>
    <w:rsid w:val="353D596D"/>
    <w:rsid w:val="3704274F"/>
    <w:rsid w:val="37EE7B0E"/>
    <w:rsid w:val="3D3B655D"/>
    <w:rsid w:val="40D276CD"/>
    <w:rsid w:val="417664B6"/>
    <w:rsid w:val="466B2BA2"/>
    <w:rsid w:val="4E552276"/>
    <w:rsid w:val="4E8C4B89"/>
    <w:rsid w:val="58FB735E"/>
    <w:rsid w:val="64F5163D"/>
    <w:rsid w:val="713169C7"/>
    <w:rsid w:val="72717AF6"/>
    <w:rsid w:val="72FC1993"/>
    <w:rsid w:val="734C56DF"/>
    <w:rsid w:val="73EE02CC"/>
    <w:rsid w:val="797A28EE"/>
    <w:rsid w:val="7B7B75DA"/>
    <w:rsid w:val="7BDA6192"/>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538" w:firstLineChars="192"/>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unhideWhenUsed/>
    <w:qFormat/>
    <w:uiPriority w:val="99"/>
    <w:pPr>
      <w:ind w:firstLine="420" w:firstLineChars="100"/>
    </w:pPr>
  </w:style>
  <w:style w:type="paragraph" w:styleId="9">
    <w:name w:val="Body Text First Indent 2"/>
    <w:basedOn w:val="5"/>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Quote"/>
    <w:basedOn w:val="1"/>
    <w:next w:val="1"/>
    <w:qFormat/>
    <w:uiPriority w:val="0"/>
    <w:pPr>
      <w:ind w:left="864" w:right="864"/>
      <w:jc w:val="center"/>
    </w:pPr>
    <w:rPr>
      <w:i/>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829</Words>
  <Characters>853</Characters>
  <Lines>0</Lines>
  <Paragraphs>0</Paragraphs>
  <TotalTime>6</TotalTime>
  <ScaleCrop>false</ScaleCrop>
  <LinksUpToDate>false</LinksUpToDate>
  <CharactersWithSpaces>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王旭</cp:lastModifiedBy>
  <cp:lastPrinted>2026-03-19T08:19:00Z</cp:lastPrinted>
  <dcterms:modified xsi:type="dcterms:W3CDTF">2026-03-20T01:30:13Z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13F5E52B93C3417186CB94CB707D1A5D_11</vt:lpwstr>
  </property>
  <property fmtid="{D5CDD505-2E9C-101B-9397-08002B2CF9AE}" pid="4" name="KSOTemplateDocerSaveRecord">
    <vt:lpwstr>eyJoZGlkIjoiNzc5YTdkNjg0NGZhYmEyZGM3NmJiMTM5NzBmY2RmNDAiLCJ1c2VySWQiOiIxNjUxMjY5MTU1In0=</vt:lpwstr>
  </property>
</Properties>
</file>